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036E" w:rsidRPr="000E7D72" w:rsidRDefault="00FA036E" w:rsidP="00FA036E">
      <w:pPr>
        <w:spacing w:after="0" w:line="360" w:lineRule="exact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0E7D72">
        <w:rPr>
          <w:rFonts w:ascii="Times New Roman" w:eastAsia="Calibri" w:hAnsi="Times New Roman" w:cs="Times New Roman"/>
          <w:b/>
          <w:sz w:val="32"/>
          <w:szCs w:val="32"/>
        </w:rPr>
        <w:t>Наименования законодательных и иных нормативных правовых актов, регулирующих предоставление государственной услуги</w:t>
      </w:r>
    </w:p>
    <w:p w:rsidR="00FA036E" w:rsidRDefault="00FA036E" w:rsidP="00FA036E">
      <w:pPr>
        <w:spacing w:after="0" w:line="360" w:lineRule="exact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FA036E" w:rsidRPr="00FA036E" w:rsidRDefault="000E7D72" w:rsidP="000E7D7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37D60">
        <w:rPr>
          <w:rFonts w:ascii="Times New Roman" w:eastAsia="Calibri" w:hAnsi="Times New Roman" w:cs="Times New Roman"/>
          <w:sz w:val="36"/>
          <w:szCs w:val="36"/>
          <w:lang w:eastAsia="ru-RU"/>
        </w:rPr>
        <w:t>*</w:t>
      </w:r>
      <w:r w:rsidR="00FA036E" w:rsidRPr="00FA036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Конституция Российской Федерации;</w:t>
      </w:r>
    </w:p>
    <w:p w:rsidR="00FA036E" w:rsidRPr="00FA036E" w:rsidRDefault="00537D60" w:rsidP="000E7D7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37D60">
        <w:rPr>
          <w:rFonts w:ascii="Times New Roman" w:eastAsia="Calibri" w:hAnsi="Times New Roman" w:cs="Times New Roman"/>
          <w:sz w:val="36"/>
          <w:szCs w:val="36"/>
          <w:lang w:eastAsia="ru-RU"/>
        </w:rPr>
        <w:t>*</w:t>
      </w:r>
      <w:r w:rsidR="00FA036E" w:rsidRPr="00FA036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Семейный кодекс Российской Федерации от 29.12.1995 № 223-ФЗ;</w:t>
      </w:r>
    </w:p>
    <w:p w:rsidR="00FA036E" w:rsidRPr="00FA036E" w:rsidRDefault="00537D60" w:rsidP="000E7D7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7D60">
        <w:rPr>
          <w:rFonts w:ascii="Times New Roman" w:eastAsia="Calibri" w:hAnsi="Times New Roman" w:cs="Times New Roman"/>
          <w:sz w:val="36"/>
          <w:szCs w:val="36"/>
          <w:lang w:eastAsia="ru-RU"/>
        </w:rPr>
        <w:t>*</w:t>
      </w:r>
      <w:r w:rsidR="00FA036E" w:rsidRPr="00FA036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Федеральный закон от 1</w:t>
      </w:r>
      <w:r w:rsidR="00FA036E" w:rsidRPr="00FA036E">
        <w:rPr>
          <w:rFonts w:ascii="Times New Roman" w:eastAsia="Calibri" w:hAnsi="Times New Roman" w:cs="Times New Roman"/>
          <w:sz w:val="28"/>
          <w:szCs w:val="28"/>
        </w:rPr>
        <w:t>5.11.1997 № 143-ФЗ «Об актах гражданского состояния»;</w:t>
      </w:r>
    </w:p>
    <w:p w:rsidR="00FA036E" w:rsidRDefault="00537D60" w:rsidP="000E7D7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7D60">
        <w:rPr>
          <w:rFonts w:ascii="Times New Roman" w:eastAsia="Calibri" w:hAnsi="Times New Roman" w:cs="Times New Roman"/>
          <w:sz w:val="36"/>
          <w:szCs w:val="36"/>
          <w:lang w:eastAsia="ru-RU"/>
        </w:rPr>
        <w:t>*</w:t>
      </w:r>
      <w:r w:rsidR="00FA036E" w:rsidRPr="00FA036E">
        <w:rPr>
          <w:rFonts w:ascii="Times New Roman" w:eastAsia="Calibri" w:hAnsi="Times New Roman" w:cs="Times New Roman"/>
          <w:sz w:val="28"/>
          <w:szCs w:val="28"/>
        </w:rPr>
        <w:t xml:space="preserve"> Закон Пермского края от 12.03.2007 № 18-ПК «О наделении органов местного самоуправления Пермского края полномочиями на государственную регистрацию актов гражданского состояния»;</w:t>
      </w:r>
    </w:p>
    <w:p w:rsidR="000E7D72" w:rsidRPr="00FA036E" w:rsidRDefault="00537D60" w:rsidP="000E7D7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37D60">
        <w:rPr>
          <w:rFonts w:ascii="Times New Roman" w:eastAsia="Calibri" w:hAnsi="Times New Roman" w:cs="Times New Roman"/>
          <w:sz w:val="36"/>
          <w:szCs w:val="36"/>
          <w:lang w:eastAsia="ru-RU"/>
        </w:rPr>
        <w:t>*</w:t>
      </w:r>
      <w:r w:rsidR="000E7D72" w:rsidRPr="00FA036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Конвенция о правовой помощи и правовых отношениях по гражданским, семейным и уголовным делам (Заключена в г. Минске 22.01.1993);</w:t>
      </w:r>
    </w:p>
    <w:p w:rsidR="00FA036E" w:rsidRPr="00FA036E" w:rsidRDefault="00537D60" w:rsidP="000E7D7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7D60">
        <w:rPr>
          <w:rFonts w:ascii="Times New Roman" w:eastAsia="Calibri" w:hAnsi="Times New Roman" w:cs="Times New Roman"/>
          <w:sz w:val="36"/>
          <w:szCs w:val="36"/>
          <w:lang w:eastAsia="ru-RU"/>
        </w:rPr>
        <w:t>*</w:t>
      </w:r>
      <w:r w:rsidR="00FA036E" w:rsidRPr="00FA036E">
        <w:rPr>
          <w:rFonts w:ascii="Times New Roman" w:eastAsia="Calibri" w:hAnsi="Times New Roman" w:cs="Times New Roman"/>
          <w:sz w:val="28"/>
          <w:szCs w:val="28"/>
        </w:rPr>
        <w:t xml:space="preserve"> Приказ Минюста России от 28.12.2018 № 307 «Об утверждении Административного регламента предоставления государственной услуги </w:t>
      </w:r>
      <w:r w:rsidR="00FA036E" w:rsidRPr="00FA036E">
        <w:rPr>
          <w:rFonts w:ascii="Times New Roman" w:eastAsia="Calibri" w:hAnsi="Times New Roman" w:cs="Times New Roman"/>
          <w:sz w:val="28"/>
          <w:szCs w:val="28"/>
        </w:rPr>
        <w:br/>
        <w:t>по государственной регистрации актов гражданского состояния органами, осуществляющими государственную регистрацию актов гражданского состояния на территории Российской Федерации»;</w:t>
      </w:r>
    </w:p>
    <w:p w:rsidR="00FA036E" w:rsidRDefault="00537D60" w:rsidP="000E7D7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37D60">
        <w:rPr>
          <w:rFonts w:ascii="Times New Roman" w:eastAsia="Calibri" w:hAnsi="Times New Roman" w:cs="Times New Roman"/>
          <w:sz w:val="36"/>
          <w:szCs w:val="36"/>
          <w:lang w:eastAsia="ru-RU"/>
        </w:rPr>
        <w:t>*</w:t>
      </w:r>
      <w:r w:rsidR="00FA036E" w:rsidRPr="00FA036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Иные нормативные правовые акты Правительства Российской Федерации, Министерства юстиции Российской Федерации.</w:t>
      </w:r>
    </w:p>
    <w:p w:rsidR="000E7D72" w:rsidRPr="00FA036E" w:rsidRDefault="00537D60" w:rsidP="000E7D7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7D60">
        <w:rPr>
          <w:rFonts w:ascii="Times New Roman" w:eastAsia="Calibri" w:hAnsi="Times New Roman" w:cs="Times New Roman"/>
          <w:sz w:val="36"/>
          <w:szCs w:val="36"/>
          <w:lang w:eastAsia="ru-RU"/>
        </w:rPr>
        <w:t>*</w:t>
      </w:r>
      <w:r w:rsidR="000E7D7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E7D72" w:rsidRPr="00FA036E">
        <w:rPr>
          <w:rFonts w:ascii="Times New Roman" w:eastAsia="Calibri" w:hAnsi="Times New Roman" w:cs="Times New Roman"/>
          <w:sz w:val="28"/>
          <w:szCs w:val="28"/>
        </w:rPr>
        <w:t xml:space="preserve">Решение Чайковской городской Думы от 05.12.2018 г. № 81 «Об утверждении структуры администрации города Чайковского» отдел ЗАГС утвержден в структуре администрации города Чайковского, и включении </w:t>
      </w:r>
      <w:r w:rsidR="000E7D72" w:rsidRPr="00FA036E">
        <w:rPr>
          <w:rFonts w:ascii="Times New Roman" w:eastAsia="Calibri" w:hAnsi="Times New Roman" w:cs="Times New Roman"/>
          <w:sz w:val="28"/>
          <w:szCs w:val="28"/>
        </w:rPr>
        <w:br/>
        <w:t xml:space="preserve">в непосредственное подчинение главе муниципального округа. Курирующий руководитель – заместитель главы администрации Чайковского городского округа. </w:t>
      </w:r>
    </w:p>
    <w:p w:rsidR="00FA036E" w:rsidRPr="00FA036E" w:rsidRDefault="00537D60" w:rsidP="000E7D7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37D60">
        <w:rPr>
          <w:rFonts w:ascii="Times New Roman" w:eastAsia="Calibri" w:hAnsi="Times New Roman" w:cs="Times New Roman"/>
          <w:sz w:val="36"/>
          <w:szCs w:val="36"/>
          <w:lang w:eastAsia="ru-RU"/>
        </w:rPr>
        <w:t>*</w:t>
      </w:r>
      <w:r w:rsidR="000E7D7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FA036E" w:rsidRPr="00FA036E">
        <w:rPr>
          <w:rFonts w:ascii="Times New Roman" w:eastAsia="Calibri" w:hAnsi="Times New Roman" w:cs="Times New Roman"/>
          <w:sz w:val="28"/>
          <w:szCs w:val="28"/>
          <w:lang w:eastAsia="ru-RU"/>
        </w:rPr>
        <w:t>Положение об отделе ЗАГС администрации Чайковского городского округа (далее – Положение), утверждено постановлением администрации города Чайковского 07 м</w:t>
      </w:r>
      <w:bookmarkStart w:id="0" w:name="_GoBack"/>
      <w:bookmarkEnd w:id="0"/>
      <w:r w:rsidR="00FA036E" w:rsidRPr="00FA036E">
        <w:rPr>
          <w:rFonts w:ascii="Times New Roman" w:eastAsia="Calibri" w:hAnsi="Times New Roman" w:cs="Times New Roman"/>
          <w:sz w:val="28"/>
          <w:szCs w:val="28"/>
          <w:lang w:eastAsia="ru-RU"/>
        </w:rPr>
        <w:t>арта 20</w:t>
      </w:r>
      <w:r w:rsidR="009467DA">
        <w:rPr>
          <w:rFonts w:ascii="Times New Roman" w:eastAsia="Calibri" w:hAnsi="Times New Roman" w:cs="Times New Roman"/>
          <w:sz w:val="28"/>
          <w:szCs w:val="28"/>
          <w:lang w:eastAsia="ru-RU"/>
        </w:rPr>
        <w:t>19ч</w:t>
      </w:r>
      <w:r w:rsidR="00FA036E" w:rsidRPr="00FA036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г. № 460.</w:t>
      </w:r>
    </w:p>
    <w:sectPr w:rsidR="00FA036E" w:rsidRPr="00FA036E" w:rsidSect="009467DA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36E"/>
    <w:rsid w:val="000E7D72"/>
    <w:rsid w:val="00236C75"/>
    <w:rsid w:val="00537D60"/>
    <w:rsid w:val="009467DA"/>
    <w:rsid w:val="00FA0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96C0DF-64DE-4751-B077-14A77A65C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7D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37D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 Красноперова</dc:creator>
  <cp:keywords/>
  <dc:description/>
  <cp:lastModifiedBy>Вера Красноперова</cp:lastModifiedBy>
  <cp:revision>1</cp:revision>
  <cp:lastPrinted>2020-09-15T07:52:00Z</cp:lastPrinted>
  <dcterms:created xsi:type="dcterms:W3CDTF">2020-09-15T03:36:00Z</dcterms:created>
  <dcterms:modified xsi:type="dcterms:W3CDTF">2020-09-15T07:53:00Z</dcterms:modified>
</cp:coreProperties>
</file>